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99CD" w14:textId="77777777" w:rsidR="0077767E" w:rsidRDefault="000A071C">
      <w:pPr>
        <w:rPr>
          <w:sz w:val="32"/>
        </w:rPr>
      </w:pPr>
      <w:r>
        <w:rPr>
          <w:noProof/>
          <w:sz w:val="32"/>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rcRect l="1000" t="11794"/>
                    <a:stretch>
                      <a:fillRect/>
                    </a:stretch>
                  </pic:blipFill>
                  <pic:spPr bwMode="auto">
                    <a:xfrm>
                      <a:off x="0" y="0"/>
                      <a:ext cx="6834505" cy="574675"/>
                    </a:xfrm>
                    <a:prstGeom prst="rect">
                      <a:avLst/>
                    </a:prstGeom>
                  </pic:spPr>
                </pic:pic>
              </a:graphicData>
            </a:graphic>
          </wp:anchor>
        </w:drawing>
      </w:r>
    </w:p>
    <w:p w14:paraId="4D3D1388" w14:textId="77777777" w:rsidR="0077767E" w:rsidRDefault="0077767E">
      <w:pPr>
        <w:spacing w:before="360" w:after="360"/>
        <w:jc w:val="center"/>
        <w:rPr>
          <w:rFonts w:ascii="Georgia" w:hAnsi="Georgia"/>
          <w:b/>
          <w:sz w:val="56"/>
        </w:rPr>
      </w:pP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3FD7272E" w:rsidR="0077767E" w:rsidRDefault="000A071C">
      <w:pPr>
        <w:spacing w:before="360" w:after="360"/>
        <w:jc w:val="right"/>
        <w:rPr>
          <w:rFonts w:ascii="Arial" w:hAnsi="Arial" w:cs="Arial"/>
          <w:sz w:val="24"/>
        </w:rPr>
      </w:pPr>
      <w:r>
        <w:rPr>
          <w:rFonts w:ascii="Arial" w:hAnsi="Arial" w:cs="Arial"/>
          <w:sz w:val="24"/>
        </w:rPr>
        <w:t xml:space="preserve">V Praze </w:t>
      </w:r>
      <w:r w:rsidR="00112CA9">
        <w:rPr>
          <w:rFonts w:ascii="Arial" w:hAnsi="Arial" w:cs="Arial"/>
          <w:sz w:val="24"/>
        </w:rPr>
        <w:t>21</w:t>
      </w:r>
      <w:r>
        <w:rPr>
          <w:rFonts w:ascii="Arial" w:hAnsi="Arial" w:cs="Arial"/>
          <w:sz w:val="24"/>
        </w:rPr>
        <w:t xml:space="preserve">. </w:t>
      </w:r>
      <w:r w:rsidR="00112CA9">
        <w:rPr>
          <w:rFonts w:ascii="Arial" w:hAnsi="Arial" w:cs="Arial"/>
          <w:sz w:val="24"/>
        </w:rPr>
        <w:t>03</w:t>
      </w:r>
      <w:r>
        <w:rPr>
          <w:rFonts w:ascii="Arial" w:hAnsi="Arial" w:cs="Arial"/>
          <w:sz w:val="24"/>
        </w:rPr>
        <w:t>. 2023</w:t>
      </w:r>
    </w:p>
    <w:p w14:paraId="5F52CAA1" w14:textId="77777777" w:rsidR="0077767E" w:rsidRDefault="0077767E">
      <w:pPr>
        <w:spacing w:before="360" w:after="360"/>
        <w:jc w:val="right"/>
        <w:rPr>
          <w:rFonts w:ascii="Arial" w:hAnsi="Arial" w:cs="Arial"/>
          <w:sz w:val="24"/>
        </w:rPr>
      </w:pPr>
    </w:p>
    <w:p w14:paraId="26C31AC5" w14:textId="46E9DB3A" w:rsidR="0077767E" w:rsidRDefault="000A071C" w:rsidP="00A57C32">
      <w:pPr>
        <w:pStyle w:val="Standard"/>
        <w:jc w:val="both"/>
        <w:rPr>
          <w:rFonts w:ascii="Georgia" w:eastAsia="Calibri" w:hAnsi="Georgia"/>
          <w:b/>
          <w:sz w:val="48"/>
          <w:szCs w:val="22"/>
        </w:rPr>
      </w:pPr>
      <w:r w:rsidRPr="00AF468E">
        <w:rPr>
          <w:rFonts w:ascii="Georgia" w:eastAsia="Calibri" w:hAnsi="Georgia"/>
          <w:b/>
          <w:sz w:val="48"/>
          <w:szCs w:val="22"/>
        </w:rPr>
        <w:t>MetLife vyslyšela přání zaměstnavatelů. Ve skupinovém životním pojištění nově kryje i psychická onemocnění</w:t>
      </w:r>
    </w:p>
    <w:p w14:paraId="148C2959" w14:textId="77777777" w:rsidR="00A57C32" w:rsidRPr="00AF468E" w:rsidRDefault="00A57C32" w:rsidP="00A57C32">
      <w:pPr>
        <w:pStyle w:val="Standard"/>
        <w:jc w:val="both"/>
        <w:rPr>
          <w:rFonts w:ascii="Georgia" w:eastAsia="Calibri" w:hAnsi="Georgia"/>
          <w:b/>
          <w:sz w:val="48"/>
          <w:szCs w:val="22"/>
        </w:rPr>
      </w:pPr>
    </w:p>
    <w:p w14:paraId="25E6B649" w14:textId="77777777" w:rsidR="0077767E" w:rsidRPr="00AF468E" w:rsidRDefault="0077767E">
      <w:pPr>
        <w:spacing w:after="160" w:line="259" w:lineRule="auto"/>
        <w:rPr>
          <w:rFonts w:ascii="PT Sans" w:eastAsiaTheme="minorHAnsi" w:hAnsi="PT Sans" w:cstheme="minorBidi"/>
          <w:color w:val="000000"/>
          <w:sz w:val="27"/>
          <w:szCs w:val="27"/>
          <w:shd w:val="clear" w:color="auto" w:fill="FFFFFF"/>
        </w:rPr>
      </w:pPr>
    </w:p>
    <w:p w14:paraId="6853ECC6" w14:textId="03362A62" w:rsidR="0077767E" w:rsidRPr="00AF468E" w:rsidRDefault="000A071C" w:rsidP="00250ED0">
      <w:pPr>
        <w:pStyle w:val="Standard"/>
        <w:jc w:val="both"/>
        <w:rPr>
          <w:rFonts w:ascii="Arial" w:eastAsia="Times New Roman" w:hAnsi="Arial"/>
          <w:b/>
          <w:bCs/>
          <w:shd w:val="clear" w:color="auto" w:fill="FFFFFF"/>
          <w:lang w:eastAsia="cs-CZ"/>
        </w:rPr>
      </w:pPr>
      <w:r w:rsidRPr="00AF468E">
        <w:rPr>
          <w:rFonts w:ascii="Arial" w:eastAsia="Times New Roman" w:hAnsi="Arial"/>
          <w:b/>
          <w:bCs/>
          <w:shd w:val="clear" w:color="auto" w:fill="FFFFFF"/>
          <w:lang w:eastAsia="cs-CZ"/>
        </w:rPr>
        <w:t>Skupinové životní a úrazové pojištění</w:t>
      </w:r>
      <w:r w:rsidR="002D6565" w:rsidRPr="00AF468E">
        <w:rPr>
          <w:rFonts w:ascii="Arial" w:eastAsia="Times New Roman" w:hAnsi="Arial"/>
          <w:b/>
          <w:bCs/>
          <w:shd w:val="clear" w:color="auto" w:fill="FFFFFF"/>
          <w:lang w:eastAsia="cs-CZ"/>
        </w:rPr>
        <w:t>,</w:t>
      </w:r>
      <w:r w:rsidRPr="00AF468E">
        <w:rPr>
          <w:rFonts w:ascii="Arial" w:eastAsia="Times New Roman" w:hAnsi="Arial"/>
          <w:b/>
          <w:bCs/>
          <w:shd w:val="clear" w:color="auto" w:fill="FFFFFF"/>
          <w:lang w:eastAsia="cs-CZ"/>
        </w:rPr>
        <w:t xml:space="preserve"> které patří mezi moderní a čím dál tím častěji poptávané zaměstnanecké benefity, má oproti těm tradičním jednu nespornou výhodu</w:t>
      </w:r>
      <w:r w:rsidR="00C653F8">
        <w:rPr>
          <w:rFonts w:ascii="Arial" w:eastAsia="Times New Roman" w:hAnsi="Arial"/>
          <w:b/>
          <w:bCs/>
          <w:shd w:val="clear" w:color="auto" w:fill="FFFFFF"/>
          <w:lang w:eastAsia="cs-CZ"/>
        </w:rPr>
        <w:t>:</w:t>
      </w:r>
      <w:r w:rsidRPr="00AF468E">
        <w:rPr>
          <w:rFonts w:ascii="Arial" w:eastAsia="Times New Roman" w:hAnsi="Arial"/>
          <w:b/>
          <w:bCs/>
          <w:shd w:val="clear" w:color="auto" w:fill="FFFFFF"/>
          <w:lang w:eastAsia="cs-CZ"/>
        </w:rPr>
        <w:t xml:space="preserve"> </w:t>
      </w:r>
      <w:r w:rsidR="00C653F8">
        <w:rPr>
          <w:rFonts w:ascii="Arial" w:eastAsia="Times New Roman" w:hAnsi="Arial"/>
          <w:b/>
          <w:bCs/>
          <w:shd w:val="clear" w:color="auto" w:fill="FFFFFF"/>
          <w:lang w:eastAsia="cs-CZ"/>
        </w:rPr>
        <w:t>n</w:t>
      </w:r>
      <w:r w:rsidRPr="00AF468E">
        <w:rPr>
          <w:rFonts w:ascii="Arial" w:eastAsia="Times New Roman" w:hAnsi="Arial"/>
          <w:b/>
          <w:bCs/>
          <w:shd w:val="clear" w:color="auto" w:fill="FFFFFF"/>
          <w:lang w:eastAsia="cs-CZ"/>
        </w:rPr>
        <w:t xml:space="preserve">eposkytuje pouze požitky a služby zaměstnancům, když jsou v plném pracovním procesu, ale zabezpečí je </w:t>
      </w:r>
      <w:r w:rsidR="002D6565" w:rsidRPr="00AF468E">
        <w:rPr>
          <w:rFonts w:ascii="Arial" w:eastAsia="Times New Roman" w:hAnsi="Arial"/>
          <w:b/>
          <w:bCs/>
          <w:shd w:val="clear" w:color="auto" w:fill="FFFFFF"/>
          <w:lang w:eastAsia="cs-CZ"/>
        </w:rPr>
        <w:t>a</w:t>
      </w:r>
      <w:r w:rsidRPr="00AF468E">
        <w:rPr>
          <w:rFonts w:ascii="Arial" w:eastAsia="Times New Roman" w:hAnsi="Arial"/>
          <w:b/>
          <w:bCs/>
          <w:shd w:val="clear" w:color="auto" w:fill="FFFFFF"/>
          <w:lang w:eastAsia="cs-CZ"/>
        </w:rPr>
        <w:t xml:space="preserve"> jejich rodiny i v době, kdy pracovat například kvůli úrazu nebo nemoci nemohou.</w:t>
      </w:r>
      <w:r w:rsidR="002D6565" w:rsidRPr="00AF468E">
        <w:rPr>
          <w:rFonts w:ascii="Arial" w:eastAsia="Times New Roman" w:hAnsi="Arial"/>
          <w:b/>
          <w:bCs/>
          <w:shd w:val="clear" w:color="auto" w:fill="FFFFFF"/>
          <w:lang w:eastAsia="cs-CZ"/>
        </w:rPr>
        <w:t xml:space="preserve"> </w:t>
      </w:r>
      <w:r w:rsidRPr="00AF468E">
        <w:rPr>
          <w:rFonts w:ascii="Arial" w:eastAsia="Times New Roman" w:hAnsi="Arial"/>
          <w:b/>
          <w:bCs/>
          <w:shd w:val="clear" w:color="auto" w:fill="FFFFFF"/>
          <w:lang w:eastAsia="cs-CZ"/>
        </w:rPr>
        <w:t xml:space="preserve">Nejlepší podmínky ve skupinovém pojištění na českém trhu nabízí pojišťovna MetLife, která jako jediná zvýšila progresivní pojistné plnění u trvalých následků </w:t>
      </w:r>
      <w:r w:rsidR="001D6564">
        <w:rPr>
          <w:rFonts w:ascii="Arial" w:eastAsia="Times New Roman" w:hAnsi="Arial"/>
          <w:b/>
          <w:bCs/>
          <w:shd w:val="clear" w:color="auto" w:fill="FFFFFF"/>
          <w:lang w:eastAsia="cs-CZ"/>
        </w:rPr>
        <w:t xml:space="preserve">úrazu </w:t>
      </w:r>
      <w:r w:rsidRPr="00AF468E">
        <w:rPr>
          <w:rFonts w:ascii="Arial" w:eastAsia="Times New Roman" w:hAnsi="Arial"/>
          <w:b/>
          <w:bCs/>
          <w:shd w:val="clear" w:color="auto" w:fill="FFFFFF"/>
          <w:lang w:eastAsia="cs-CZ"/>
        </w:rPr>
        <w:t>až na desetinásobek, zavedla zcela nové pojištění ošetřování člena rodiny a v pojištění pracovní neschopnosti umožnila odstranění výluky u psychických onemocnění.</w:t>
      </w:r>
    </w:p>
    <w:p w14:paraId="40390A45" w14:textId="77777777" w:rsidR="0077767E" w:rsidRPr="00AF468E" w:rsidRDefault="0077767E">
      <w:pPr>
        <w:spacing w:after="0" w:line="240" w:lineRule="auto"/>
        <w:rPr>
          <w:rFonts w:ascii="Times New Roman" w:hAnsi="Times New Roman"/>
          <w:sz w:val="24"/>
          <w:szCs w:val="24"/>
          <w:lang w:eastAsia="cs-CZ"/>
        </w:rPr>
      </w:pPr>
    </w:p>
    <w:p w14:paraId="674BD287" w14:textId="771F20B5" w:rsidR="0077767E" w:rsidRPr="00AF468E" w:rsidRDefault="000A071C" w:rsidP="00250ED0">
      <w:pPr>
        <w:pStyle w:val="Standard"/>
        <w:jc w:val="both"/>
        <w:rPr>
          <w:rFonts w:ascii="Arial" w:hAnsi="Arial"/>
        </w:rPr>
      </w:pPr>
      <w:bookmarkStart w:id="0" w:name="_Hlk103662744"/>
      <w:bookmarkEnd w:id="0"/>
      <w:r w:rsidRPr="00AF468E">
        <w:rPr>
          <w:rFonts w:ascii="Arial" w:hAnsi="Arial"/>
          <w:i/>
          <w:iCs/>
        </w:rPr>
        <w:t xml:space="preserve">„Právě ze strany zaměstnavatelů vznikla poptávka doplnit do pojištění pracovní neschopnosti jejich zaměstnanců i </w:t>
      </w:r>
      <w:r w:rsidRPr="00AF468E">
        <w:rPr>
          <w:rFonts w:ascii="Arial" w:hAnsi="Arial"/>
          <w:b/>
          <w:bCs/>
          <w:i/>
          <w:iCs/>
        </w:rPr>
        <w:t>psychická onemocnění</w:t>
      </w:r>
      <w:r w:rsidRPr="00AF468E">
        <w:rPr>
          <w:rFonts w:ascii="Arial" w:hAnsi="Arial"/>
          <w:i/>
          <w:iCs/>
        </w:rPr>
        <w:t>. Důvodem jsou uplynulé covidové roky i nelehký rok</w:t>
      </w:r>
      <w:r w:rsidR="00C653F8">
        <w:rPr>
          <w:rFonts w:ascii="Arial" w:hAnsi="Arial"/>
          <w:i/>
          <w:iCs/>
        </w:rPr>
        <w:t xml:space="preserve"> loňský</w:t>
      </w:r>
      <w:r w:rsidR="00D863C9">
        <w:rPr>
          <w:rFonts w:ascii="Arial" w:hAnsi="Arial"/>
          <w:i/>
          <w:iCs/>
        </w:rPr>
        <w:t>. Ten byl zase</w:t>
      </w:r>
      <w:r w:rsidRPr="00AF468E">
        <w:rPr>
          <w:rFonts w:ascii="Arial" w:hAnsi="Arial"/>
          <w:i/>
          <w:iCs/>
        </w:rPr>
        <w:t xml:space="preserve"> </w:t>
      </w:r>
      <w:r w:rsidR="00D863C9">
        <w:rPr>
          <w:rFonts w:ascii="Arial" w:hAnsi="Arial"/>
          <w:i/>
          <w:iCs/>
        </w:rPr>
        <w:t xml:space="preserve">spojený </w:t>
      </w:r>
      <w:r w:rsidRPr="00AF468E">
        <w:rPr>
          <w:rFonts w:ascii="Arial" w:hAnsi="Arial"/>
          <w:i/>
          <w:iCs/>
        </w:rPr>
        <w:t>s válečnými událostmi a jejich drtivými ekonomickými dopady, které se negativně podepsaly na psychickém zdraví lidí. Jako aktuálně jediní na trhu přinášíme ve skupinovém pojištění možnost pokrýt až 90 % výpadku příjmu u psychických nemocí.</w:t>
      </w:r>
      <w:r w:rsidR="0005173F" w:rsidRPr="00AF468E">
        <w:rPr>
          <w:rFonts w:ascii="Arial" w:hAnsi="Arial"/>
          <w:i/>
          <w:iCs/>
        </w:rPr>
        <w:t xml:space="preserve"> Záleží samozřejmě na nastavení smlouvy a v</w:t>
      </w:r>
      <w:r w:rsidR="001D6564">
        <w:rPr>
          <w:rFonts w:ascii="Arial" w:hAnsi="Arial"/>
          <w:i/>
          <w:iCs/>
        </w:rPr>
        <w:t>e výplatě</w:t>
      </w:r>
      <w:r w:rsidR="0005173F" w:rsidRPr="00AF468E">
        <w:rPr>
          <w:rFonts w:ascii="Arial" w:hAnsi="Arial"/>
          <w:i/>
          <w:iCs/>
        </w:rPr>
        <w:t xml:space="preserve"> jsou započítány i dávky sociálního zabezpečení. </w:t>
      </w:r>
      <w:r w:rsidR="004F1AE7">
        <w:rPr>
          <w:rFonts w:ascii="Arial" w:hAnsi="Arial"/>
          <w:i/>
          <w:iCs/>
        </w:rPr>
        <w:t>Nicméně, p</w:t>
      </w:r>
      <w:r w:rsidRPr="00AF468E">
        <w:rPr>
          <w:rFonts w:ascii="Arial" w:hAnsi="Arial"/>
          <w:i/>
          <w:iCs/>
        </w:rPr>
        <w:t>rotože toto riziko individuální pojistky nekryjí, je naše nabídka skutečně unikátní a</w:t>
      </w:r>
      <w:r w:rsidR="003711D6">
        <w:rPr>
          <w:rFonts w:ascii="Arial" w:hAnsi="Arial"/>
          <w:i/>
          <w:iCs/>
        </w:rPr>
        <w:t> </w:t>
      </w:r>
      <w:r w:rsidRPr="00AF468E">
        <w:rPr>
          <w:rFonts w:ascii="Arial" w:hAnsi="Arial"/>
          <w:i/>
          <w:iCs/>
        </w:rPr>
        <w:t xml:space="preserve">zaměstnanci ceněná,“ </w:t>
      </w:r>
      <w:r w:rsidRPr="00AF468E">
        <w:rPr>
          <w:rFonts w:ascii="Arial" w:hAnsi="Arial"/>
        </w:rPr>
        <w:t>představuje novinku Petr Skála, ředitel oddělení zaměstnaneckých výhod MetLife v České republice a na Slovensku.</w:t>
      </w:r>
    </w:p>
    <w:p w14:paraId="3C28091E" w14:textId="77777777" w:rsidR="0077767E" w:rsidRPr="00AF468E" w:rsidRDefault="0077767E">
      <w:pPr>
        <w:pStyle w:val="Standard"/>
        <w:rPr>
          <w:rFonts w:ascii="Arial" w:hAnsi="Arial"/>
        </w:rPr>
      </w:pPr>
    </w:p>
    <w:p w14:paraId="66F2A142" w14:textId="523794BF" w:rsidR="0077767E" w:rsidRPr="00AF468E" w:rsidRDefault="000A071C" w:rsidP="00250ED0">
      <w:pPr>
        <w:pStyle w:val="Standard"/>
        <w:jc w:val="both"/>
        <w:rPr>
          <w:rFonts w:ascii="Arial" w:hAnsi="Arial"/>
        </w:rPr>
      </w:pPr>
      <w:r w:rsidRPr="00AF468E">
        <w:rPr>
          <w:rFonts w:ascii="Arial" w:hAnsi="Arial"/>
        </w:rPr>
        <w:t xml:space="preserve">Zaměstnavatelé při sjednávání pojistek pro své zaměstnance nejčastěji vybírají rizika smrti, smrti úrazem, trvalých následků, invalidity a závažného onemocnění. Mnozí </w:t>
      </w:r>
      <w:r w:rsidR="00701886" w:rsidRPr="00AF468E">
        <w:rPr>
          <w:rFonts w:ascii="Arial" w:hAnsi="Arial"/>
        </w:rPr>
        <w:t>k pojištění</w:t>
      </w:r>
      <w:r w:rsidRPr="00AF468E">
        <w:rPr>
          <w:rFonts w:ascii="Arial" w:hAnsi="Arial"/>
        </w:rPr>
        <w:t xml:space="preserve"> přidávají </w:t>
      </w:r>
      <w:r w:rsidR="00701886">
        <w:rPr>
          <w:rFonts w:ascii="Arial" w:hAnsi="Arial"/>
        </w:rPr>
        <w:t>také</w:t>
      </w:r>
      <w:r w:rsidRPr="00AF468E">
        <w:rPr>
          <w:rFonts w:ascii="Arial" w:hAnsi="Arial"/>
        </w:rPr>
        <w:t xml:space="preserve"> další</w:t>
      </w:r>
      <w:r w:rsidR="00701886">
        <w:rPr>
          <w:rFonts w:ascii="Arial" w:hAnsi="Arial"/>
        </w:rPr>
        <w:t xml:space="preserve"> rizika</w:t>
      </w:r>
      <w:r w:rsidRPr="00AF468E">
        <w:rPr>
          <w:rFonts w:ascii="Arial" w:hAnsi="Arial"/>
        </w:rPr>
        <w:t xml:space="preserve">, jako jsou pracovní neschopnost, hospitalizace či běžný úraz. Kombinací je </w:t>
      </w:r>
      <w:r w:rsidR="00111C80">
        <w:rPr>
          <w:rFonts w:ascii="Arial" w:hAnsi="Arial"/>
        </w:rPr>
        <w:t>skutečně</w:t>
      </w:r>
      <w:r w:rsidR="00111C80" w:rsidRPr="00AF468E">
        <w:rPr>
          <w:rFonts w:ascii="Arial" w:hAnsi="Arial"/>
        </w:rPr>
        <w:t xml:space="preserve"> </w:t>
      </w:r>
      <w:r w:rsidRPr="00AF468E">
        <w:rPr>
          <w:rFonts w:ascii="Arial" w:hAnsi="Arial"/>
        </w:rPr>
        <w:t xml:space="preserve">nespočet, a </w:t>
      </w:r>
      <w:r w:rsidR="00111C80">
        <w:rPr>
          <w:rFonts w:ascii="Arial" w:hAnsi="Arial"/>
        </w:rPr>
        <w:t>je to</w:t>
      </w:r>
      <w:r w:rsidRPr="00AF468E">
        <w:rPr>
          <w:rFonts w:ascii="Arial" w:hAnsi="Arial"/>
        </w:rPr>
        <w:t xml:space="preserve"> zaměstnavatel</w:t>
      </w:r>
      <w:r w:rsidR="00111C80">
        <w:rPr>
          <w:rFonts w:ascii="Arial" w:hAnsi="Arial"/>
        </w:rPr>
        <w:t>, kdo</w:t>
      </w:r>
      <w:r w:rsidRPr="00AF468E">
        <w:rPr>
          <w:rFonts w:ascii="Arial" w:hAnsi="Arial"/>
        </w:rPr>
        <w:t xml:space="preserve"> s doporučením pojišťovny vybírá ideální sestavu pojištění pro celou skupinu lidí. Do možné kombinace rizik ve skupinovém pojištění se u </w:t>
      </w:r>
      <w:hyperlink r:id="rId9">
        <w:r w:rsidRPr="00250ED0">
          <w:rPr>
            <w:rStyle w:val="Internetovodkaz"/>
            <w:rFonts w:ascii="Arial" w:hAnsi="Arial"/>
            <w:color w:val="0070C0"/>
          </w:rPr>
          <w:t>MetLife</w:t>
        </w:r>
      </w:hyperlink>
      <w:r w:rsidRPr="00250ED0">
        <w:rPr>
          <w:rFonts w:ascii="Arial" w:hAnsi="Arial"/>
          <w:color w:val="0070C0"/>
        </w:rPr>
        <w:t xml:space="preserve"> </w:t>
      </w:r>
      <w:r w:rsidRPr="00AF468E">
        <w:rPr>
          <w:rFonts w:ascii="Arial" w:hAnsi="Arial"/>
        </w:rPr>
        <w:t xml:space="preserve">letos zařadilo zcela nové pojištění – </w:t>
      </w:r>
      <w:r w:rsidRPr="00AF468E">
        <w:rPr>
          <w:rFonts w:ascii="Arial" w:hAnsi="Arial"/>
          <w:b/>
          <w:bCs/>
        </w:rPr>
        <w:t>ošetřování člena rodiny</w:t>
      </w:r>
      <w:r w:rsidRPr="00AF468E">
        <w:rPr>
          <w:rFonts w:ascii="Arial" w:hAnsi="Arial"/>
        </w:rPr>
        <w:t>, které pomůže zaměstnanci v</w:t>
      </w:r>
      <w:r w:rsidR="00F12AD7">
        <w:rPr>
          <w:rFonts w:ascii="Arial" w:hAnsi="Arial"/>
        </w:rPr>
        <w:t> </w:t>
      </w:r>
      <w:r w:rsidRPr="00AF468E">
        <w:rPr>
          <w:rFonts w:ascii="Arial" w:hAnsi="Arial"/>
        </w:rPr>
        <w:t>případech, kdy poskytuje celodenní osobní péči o partnera nebo děti, když se zraní nebo onemocní. Pojistné plnění tak dokáže vyrovnat snížení příjmu nebo jeho úplnou ztrátu. Také navýšení na</w:t>
      </w:r>
      <w:r w:rsidR="00250ED0">
        <w:rPr>
          <w:rFonts w:ascii="Arial" w:hAnsi="Arial"/>
        </w:rPr>
        <w:t> </w:t>
      </w:r>
      <w:r w:rsidRPr="00AF468E">
        <w:rPr>
          <w:rFonts w:ascii="Arial" w:hAnsi="Arial"/>
          <w:b/>
          <w:bCs/>
        </w:rPr>
        <w:t>desetinásobek částky za trvalé následky úrazu</w:t>
      </w:r>
      <w:r w:rsidRPr="00AF468E">
        <w:rPr>
          <w:rFonts w:ascii="Arial" w:hAnsi="Arial"/>
        </w:rPr>
        <w:t>, které zavedla nově pojišťovna Met</w:t>
      </w:r>
      <w:r w:rsidR="00250ED0">
        <w:rPr>
          <w:rFonts w:ascii="Arial" w:hAnsi="Arial"/>
        </w:rPr>
        <w:t>L</w:t>
      </w:r>
      <w:r w:rsidRPr="00AF468E">
        <w:rPr>
          <w:rFonts w:ascii="Arial" w:hAnsi="Arial"/>
        </w:rPr>
        <w:t xml:space="preserve">ife, </w:t>
      </w:r>
      <w:r w:rsidRPr="00AF468E">
        <w:rPr>
          <w:rFonts w:ascii="Arial" w:hAnsi="Arial"/>
        </w:rPr>
        <w:lastRenderedPageBreak/>
        <w:t>je</w:t>
      </w:r>
      <w:r w:rsidR="003711D6">
        <w:rPr>
          <w:rFonts w:ascii="Arial" w:hAnsi="Arial"/>
        </w:rPr>
        <w:t> </w:t>
      </w:r>
      <w:r w:rsidRPr="00AF468E">
        <w:rPr>
          <w:rFonts w:ascii="Arial" w:hAnsi="Arial"/>
        </w:rPr>
        <w:t>výraznou finanční injekcí pro zraněné, protože běžně vyplácené pojistné plnění u</w:t>
      </w:r>
      <w:r w:rsidR="00F76441">
        <w:rPr>
          <w:rFonts w:ascii="Arial" w:hAnsi="Arial"/>
        </w:rPr>
        <w:t> </w:t>
      </w:r>
      <w:r w:rsidR="004B60D8" w:rsidRPr="00AF468E">
        <w:rPr>
          <w:rFonts w:ascii="Arial" w:hAnsi="Arial"/>
        </w:rPr>
        <w:t>skupinového pojištění</w:t>
      </w:r>
      <w:r w:rsidRPr="00AF468E">
        <w:rPr>
          <w:rFonts w:ascii="Arial" w:hAnsi="Arial"/>
        </w:rPr>
        <w:t xml:space="preserve"> se pohybuje kolem pětinásobku sjednané částky.</w:t>
      </w:r>
    </w:p>
    <w:p w14:paraId="68B76021" w14:textId="77777777" w:rsidR="0077767E" w:rsidRPr="00AF468E" w:rsidRDefault="0077767E">
      <w:pPr>
        <w:pStyle w:val="Standard"/>
        <w:rPr>
          <w:rFonts w:ascii="Arial" w:hAnsi="Arial"/>
        </w:rPr>
      </w:pPr>
    </w:p>
    <w:p w14:paraId="5DEFB1D2" w14:textId="7DBC24D8" w:rsidR="0077767E" w:rsidRPr="00AF468E" w:rsidRDefault="000A071C" w:rsidP="00250ED0">
      <w:pPr>
        <w:pStyle w:val="Standard"/>
        <w:jc w:val="both"/>
        <w:rPr>
          <w:rFonts w:ascii="Arial" w:hAnsi="Arial"/>
        </w:rPr>
      </w:pPr>
      <w:r w:rsidRPr="00AF468E">
        <w:rPr>
          <w:rFonts w:ascii="Arial" w:hAnsi="Arial"/>
          <w:i/>
          <w:iCs/>
        </w:rPr>
        <w:t>„Skupinové pojištění začíná být i v Čechách žádaným benefitem, kterým firmy zvyšují svoji konkurenceschopnost na trhu</w:t>
      </w:r>
      <w:r w:rsidR="00F76441">
        <w:rPr>
          <w:rFonts w:ascii="Arial" w:hAnsi="Arial"/>
          <w:i/>
          <w:iCs/>
        </w:rPr>
        <w:t xml:space="preserve"> práce</w:t>
      </w:r>
      <w:r w:rsidRPr="00AF468E">
        <w:rPr>
          <w:rFonts w:ascii="Arial" w:hAnsi="Arial"/>
          <w:i/>
          <w:iCs/>
        </w:rPr>
        <w:t xml:space="preserve"> a získávají výhody při náboru nových zaměstnanců. Naše tři nová produktová vylepšení tak mohou pomoci zaměstnavatelům udělat jejich pozice ve firmě ještě atraktivnějšími. A zaměstnancům </w:t>
      </w:r>
      <w:r w:rsidR="00CD7AEE">
        <w:rPr>
          <w:rFonts w:ascii="Arial" w:hAnsi="Arial"/>
          <w:i/>
          <w:iCs/>
        </w:rPr>
        <w:t xml:space="preserve">tak </w:t>
      </w:r>
      <w:r w:rsidRPr="00AF468E">
        <w:rPr>
          <w:rFonts w:ascii="Arial" w:hAnsi="Arial"/>
          <w:i/>
          <w:iCs/>
        </w:rPr>
        <w:t>ulevit v těžkých životních chvílích, pokud nastanou, včetně jejich finančních dopadů,“ doplňuje k novinkám ve</w:t>
      </w:r>
      <w:r w:rsidRPr="00AF468E">
        <w:rPr>
          <w:rFonts w:ascii="Arial" w:hAnsi="Arial"/>
        </w:rPr>
        <w:t xml:space="preserve"> skupinovém pojištění Petr Skála.</w:t>
      </w:r>
    </w:p>
    <w:p w14:paraId="22B98012" w14:textId="312CEA4E" w:rsidR="0051150E" w:rsidRPr="006310F9" w:rsidRDefault="003A659A" w:rsidP="00250ED0">
      <w:pPr>
        <w:pStyle w:val="Normlnweb"/>
        <w:jc w:val="both"/>
        <w:rPr>
          <w:rFonts w:ascii="Arial" w:hAnsi="Arial" w:cs="Arial"/>
          <w:color w:val="000000"/>
        </w:rPr>
      </w:pPr>
      <w:r w:rsidRPr="00321E7D">
        <w:rPr>
          <w:rFonts w:ascii="Arial" w:hAnsi="Arial" w:cs="Arial"/>
          <w:i/>
          <w:iCs/>
        </w:rPr>
        <w:t xml:space="preserve">„Zaměstnavatelé i zaměstnanci benefit skupinového pojištění velmi oceňují. </w:t>
      </w:r>
      <w:r w:rsidRPr="0067030A">
        <w:rPr>
          <w:rFonts w:ascii="Arial" w:hAnsi="Arial"/>
          <w:i/>
          <w:iCs/>
        </w:rPr>
        <w:t>Pro zaměstnavatele je proces při uzavření i změně smlouvy jednoduchý a rychlý, vše vyřídí s pojišťovnou online a</w:t>
      </w:r>
      <w:r w:rsidR="003711D6">
        <w:rPr>
          <w:rFonts w:ascii="Arial" w:hAnsi="Arial"/>
          <w:i/>
          <w:iCs/>
        </w:rPr>
        <w:t> </w:t>
      </w:r>
      <w:r w:rsidRPr="0067030A">
        <w:rPr>
          <w:rFonts w:ascii="Arial" w:hAnsi="Arial"/>
          <w:i/>
          <w:iCs/>
        </w:rPr>
        <w:t>zaměstnanec s</w:t>
      </w:r>
      <w:r w:rsidR="003711D6">
        <w:rPr>
          <w:rFonts w:ascii="Arial" w:hAnsi="Arial"/>
          <w:i/>
          <w:iCs/>
        </w:rPr>
        <w:t> </w:t>
      </w:r>
      <w:r w:rsidRPr="0067030A">
        <w:rPr>
          <w:rFonts w:ascii="Arial" w:hAnsi="Arial"/>
          <w:i/>
          <w:iCs/>
        </w:rPr>
        <w:t xml:space="preserve">uzavřením pojistky žádnou starost nemá. </w:t>
      </w:r>
      <w:r w:rsidRPr="0067030A">
        <w:rPr>
          <w:rFonts w:ascii="Arial" w:hAnsi="Arial" w:cs="Arial"/>
          <w:i/>
          <w:iCs/>
        </w:rPr>
        <w:t xml:space="preserve">Zaměstnanci </w:t>
      </w:r>
      <w:r w:rsidRPr="00321E7D">
        <w:rPr>
          <w:rFonts w:ascii="Arial" w:hAnsi="Arial" w:cs="Arial"/>
          <w:i/>
          <w:iCs/>
        </w:rPr>
        <w:t>také kvitují</w:t>
      </w:r>
      <w:r w:rsidRPr="0067030A">
        <w:rPr>
          <w:rFonts w:ascii="Arial" w:hAnsi="Arial" w:cs="Arial"/>
          <w:i/>
          <w:iCs/>
        </w:rPr>
        <w:t>, že pojištění pokrývá</w:t>
      </w:r>
      <w:r w:rsidR="0051150E">
        <w:rPr>
          <w:rFonts w:ascii="Arial" w:hAnsi="Arial" w:cs="Arial"/>
          <w:i/>
          <w:iCs/>
        </w:rPr>
        <w:t xml:space="preserve"> i</w:t>
      </w:r>
      <w:r w:rsidRPr="0067030A">
        <w:rPr>
          <w:rFonts w:ascii="Arial" w:hAnsi="Arial" w:cs="Arial"/>
          <w:i/>
          <w:iCs/>
        </w:rPr>
        <w:t xml:space="preserve"> jejich mimopracovní aktivity,“</w:t>
      </w:r>
      <w:r w:rsidRPr="0067030A">
        <w:rPr>
          <w:rFonts w:ascii="Arial" w:hAnsi="Arial" w:cs="Arial"/>
        </w:rPr>
        <w:t xml:space="preserve"> popisuje </w:t>
      </w:r>
      <w:r>
        <w:rPr>
          <w:rFonts w:ascii="Arial" w:hAnsi="Arial" w:cs="Arial"/>
        </w:rPr>
        <w:t>výhody</w:t>
      </w:r>
      <w:r w:rsidRPr="0067030A">
        <w:rPr>
          <w:rFonts w:ascii="Arial" w:hAnsi="Arial" w:cs="Arial"/>
        </w:rPr>
        <w:t xml:space="preserve"> benefitu</w:t>
      </w:r>
      <w:r>
        <w:rPr>
          <w:rFonts w:ascii="Arial" w:hAnsi="Arial" w:cs="Arial"/>
        </w:rPr>
        <w:t xml:space="preserve"> Michal </w:t>
      </w:r>
      <w:r w:rsidRPr="006310F9">
        <w:rPr>
          <w:rFonts w:ascii="Arial" w:hAnsi="Arial" w:cs="Arial"/>
        </w:rPr>
        <w:t xml:space="preserve">Seifert, </w:t>
      </w:r>
      <w:r w:rsidR="004E00CD" w:rsidRPr="006310F9">
        <w:rPr>
          <w:rFonts w:ascii="Arial" w:hAnsi="Arial" w:cs="Arial"/>
          <w:color w:val="000000"/>
        </w:rPr>
        <w:t>finanční poradce a specialista na firemní klientelu</w:t>
      </w:r>
      <w:r w:rsidR="00AE45F6" w:rsidRPr="006310F9">
        <w:rPr>
          <w:rFonts w:ascii="Arial" w:hAnsi="Arial" w:cs="Arial"/>
          <w:color w:val="000000"/>
        </w:rPr>
        <w:t xml:space="preserve"> pojišťovny MetLife.</w:t>
      </w:r>
    </w:p>
    <w:p w14:paraId="4172F839" w14:textId="04F8B151" w:rsidR="0051150E" w:rsidRDefault="0051150E" w:rsidP="00250ED0">
      <w:pPr>
        <w:pStyle w:val="Standard"/>
        <w:jc w:val="both"/>
        <w:rPr>
          <w:rFonts w:ascii="Arial" w:hAnsi="Arial"/>
        </w:rPr>
      </w:pPr>
      <w:r w:rsidRPr="006310F9">
        <w:rPr>
          <w:rFonts w:ascii="Arial" w:hAnsi="Arial"/>
        </w:rPr>
        <w:t>V</w:t>
      </w:r>
      <w:r w:rsidR="003711D6">
        <w:rPr>
          <w:rFonts w:ascii="Arial" w:hAnsi="Arial"/>
        </w:rPr>
        <w:t> </w:t>
      </w:r>
      <w:r w:rsidRPr="006310F9">
        <w:rPr>
          <w:rFonts w:ascii="Arial" w:hAnsi="Arial"/>
        </w:rPr>
        <w:t xml:space="preserve">současné době je skupinové pojištění postavené cenově velmi výhodně a </w:t>
      </w:r>
      <w:r w:rsidR="003711D6">
        <w:rPr>
          <w:rFonts w:ascii="Arial" w:hAnsi="Arial"/>
        </w:rPr>
        <w:t xml:space="preserve">svým </w:t>
      </w:r>
      <w:r w:rsidRPr="006310F9">
        <w:rPr>
          <w:rFonts w:ascii="Arial" w:hAnsi="Arial"/>
        </w:rPr>
        <w:t>rozsahem se</w:t>
      </w:r>
      <w:r w:rsidR="003711D6">
        <w:rPr>
          <w:rFonts w:ascii="Arial" w:hAnsi="Arial"/>
        </w:rPr>
        <w:t> plně</w:t>
      </w:r>
      <w:r w:rsidRPr="006310F9">
        <w:rPr>
          <w:rFonts w:ascii="Arial" w:hAnsi="Arial"/>
        </w:rPr>
        <w:t xml:space="preserve"> vyrovná individuálnímu pojištění. Jeho sjednání je </w:t>
      </w:r>
      <w:r w:rsidR="006310F9" w:rsidRPr="006310F9">
        <w:rPr>
          <w:rFonts w:ascii="Arial" w:hAnsi="Arial"/>
        </w:rPr>
        <w:t>nekomplikované</w:t>
      </w:r>
      <w:r w:rsidRPr="006310F9">
        <w:rPr>
          <w:rFonts w:ascii="Arial" w:hAnsi="Arial"/>
        </w:rPr>
        <w:t>, rychlé a nepředchází mu přezkoumání zdravotního stavu pojištěného. Navíc</w:t>
      </w:r>
      <w:r w:rsidR="002C4B96">
        <w:rPr>
          <w:rFonts w:ascii="Arial" w:hAnsi="Arial"/>
        </w:rPr>
        <w:t>,</w:t>
      </w:r>
      <w:r w:rsidRPr="006310F9">
        <w:rPr>
          <w:rFonts w:ascii="Arial" w:hAnsi="Arial"/>
        </w:rPr>
        <w:t xml:space="preserve"> každý klient může ke skupinové pojistce uplatnit i pojištění ze své pojistky individuální</w:t>
      </w:r>
      <w:r w:rsidR="002C4B96">
        <w:rPr>
          <w:rFonts w:ascii="Arial" w:hAnsi="Arial"/>
        </w:rPr>
        <w:t xml:space="preserve"> a mít tak v nečekaných situacích dvojnásobnou ochranu.</w:t>
      </w:r>
    </w:p>
    <w:p w14:paraId="3F77334F" w14:textId="77777777" w:rsidR="0077767E" w:rsidRPr="00AF468E" w:rsidRDefault="0077767E">
      <w:pPr>
        <w:pStyle w:val="Standard"/>
        <w:rPr>
          <w:rFonts w:ascii="Arial" w:hAnsi="Arial"/>
        </w:rPr>
      </w:pPr>
    </w:p>
    <w:p w14:paraId="5AF833F1" w14:textId="32A17556" w:rsidR="0077767E" w:rsidRPr="00AF468E" w:rsidRDefault="00000000" w:rsidP="00250ED0">
      <w:pPr>
        <w:pStyle w:val="Standard"/>
        <w:jc w:val="both"/>
        <w:rPr>
          <w:rFonts w:ascii="Arial" w:hAnsi="Arial"/>
        </w:rPr>
      </w:pPr>
      <w:hyperlink r:id="rId10">
        <w:r w:rsidR="000A071C" w:rsidRPr="00AF468E">
          <w:rPr>
            <w:rFonts w:ascii="Arial" w:hAnsi="Arial"/>
          </w:rPr>
          <w:t>MetLife</w:t>
        </w:r>
      </w:hyperlink>
      <w:r w:rsidR="000A071C" w:rsidRPr="00AF468E">
        <w:rPr>
          <w:rFonts w:ascii="Arial" w:hAnsi="Arial"/>
        </w:rPr>
        <w:t xml:space="preserve"> obhospodařuje v Česku 40 000 pojištěných ve 400 firmách za 120 milionů ročního předepsaného pojistného. Na českou MetLife se spoléhají zaměstnanci ve firmách jako je Coca Cola, IBM, Avon, Zentiva, Pepsi, Nike, Sanofi, </w:t>
      </w:r>
      <w:proofErr w:type="spellStart"/>
      <w:r w:rsidR="000A071C" w:rsidRPr="00AF468E">
        <w:rPr>
          <w:rFonts w:ascii="Arial" w:hAnsi="Arial"/>
        </w:rPr>
        <w:t>Lafarge</w:t>
      </w:r>
      <w:proofErr w:type="spellEnd"/>
      <w:r w:rsidR="00194F92">
        <w:rPr>
          <w:rFonts w:ascii="Arial" w:hAnsi="Arial"/>
        </w:rPr>
        <w:t>,</w:t>
      </w:r>
      <w:r w:rsidR="000A071C" w:rsidRPr="00AF468E">
        <w:rPr>
          <w:rFonts w:ascii="Arial" w:hAnsi="Arial"/>
        </w:rPr>
        <w:t xml:space="preserve"> a skupinové pojištěn</w:t>
      </w:r>
      <w:r w:rsidR="009967DE">
        <w:rPr>
          <w:rFonts w:ascii="Arial" w:hAnsi="Arial"/>
        </w:rPr>
        <w:t>í</w:t>
      </w:r>
      <w:r w:rsidR="000A071C" w:rsidRPr="00AF468E">
        <w:rPr>
          <w:rFonts w:ascii="Arial" w:hAnsi="Arial"/>
        </w:rPr>
        <w:t xml:space="preserve"> uzavřel například i</w:t>
      </w:r>
      <w:r w:rsidR="009967DE">
        <w:rPr>
          <w:rFonts w:ascii="Arial" w:hAnsi="Arial"/>
        </w:rPr>
        <w:t> </w:t>
      </w:r>
      <w:r w:rsidR="000A071C" w:rsidRPr="00AF468E">
        <w:rPr>
          <w:rFonts w:ascii="Arial" w:hAnsi="Arial"/>
        </w:rPr>
        <w:t xml:space="preserve">cyklistický klub pro své členy nebo organizátor běžeckých závodů pro své účastníky.  </w:t>
      </w:r>
    </w:p>
    <w:p w14:paraId="7EED8102" w14:textId="77777777" w:rsidR="0077767E" w:rsidRPr="00AF468E" w:rsidRDefault="0077767E">
      <w:pPr>
        <w:pStyle w:val="Textkomente"/>
        <w:jc w:val="both"/>
        <w:rPr>
          <w:rFonts w:ascii="Arial" w:hAnsi="Arial" w:cs="Arial"/>
          <w:bCs/>
          <w:color w:val="000000" w:themeColor="text1"/>
          <w:sz w:val="24"/>
          <w:szCs w:val="24"/>
        </w:rPr>
      </w:pPr>
    </w:p>
    <w:p w14:paraId="787B2F78" w14:textId="77777777" w:rsidR="0077767E" w:rsidRDefault="000A071C">
      <w:pPr>
        <w:pStyle w:val="Textkomente"/>
        <w:jc w:val="both"/>
        <w:rPr>
          <w:rFonts w:ascii="Arial" w:hAnsi="Arial" w:cs="Arial"/>
          <w:bCs/>
          <w:i/>
          <w:iCs/>
          <w:color w:val="000000" w:themeColor="text1"/>
          <w:sz w:val="24"/>
          <w:szCs w:val="24"/>
        </w:rPr>
      </w:pPr>
      <w:r w:rsidRPr="00AF468E">
        <w:rPr>
          <w:rFonts w:ascii="Arial" w:hAnsi="Arial" w:cs="Arial"/>
          <w:bCs/>
          <w:color w:val="000000" w:themeColor="text1"/>
          <w:sz w:val="24"/>
          <w:szCs w:val="24"/>
        </w:rPr>
        <w:t xml:space="preserve">Více informací o skupinovém pojištění naleznete na webu </w:t>
      </w:r>
      <w:hyperlink r:id="rId11">
        <w:r w:rsidRPr="00AF468E">
          <w:rPr>
            <w:rStyle w:val="Internetovodkaz"/>
            <w:rFonts w:ascii="Arial" w:hAnsi="Arial" w:cs="Arial"/>
            <w:bCs/>
            <w:i/>
            <w:iCs/>
            <w:color w:val="0070C0"/>
            <w:sz w:val="24"/>
            <w:szCs w:val="24"/>
          </w:rPr>
          <w:t>MetLife</w:t>
        </w:r>
      </w:hyperlink>
      <w:r w:rsidRPr="00AF468E">
        <w:rPr>
          <w:rStyle w:val="Internetovodkaz"/>
          <w:rFonts w:ascii="Arial" w:hAnsi="Arial" w:cs="Arial"/>
          <w:bCs/>
          <w:i/>
          <w:iCs/>
          <w:color w:val="000000" w:themeColor="text1"/>
          <w:sz w:val="24"/>
          <w:szCs w:val="24"/>
          <w:u w:val="none"/>
        </w:rPr>
        <w:t xml:space="preserve">, </w:t>
      </w:r>
      <w:r w:rsidRPr="00AF468E">
        <w:rPr>
          <w:rFonts w:ascii="Arial" w:hAnsi="Arial" w:cs="Arial"/>
          <w:bCs/>
          <w:i/>
          <w:iCs/>
          <w:color w:val="000000" w:themeColor="text1"/>
          <w:sz w:val="24"/>
          <w:szCs w:val="24"/>
        </w:rPr>
        <w:t xml:space="preserve">u </w:t>
      </w:r>
      <w:hyperlink r:id="rId12">
        <w:r w:rsidRPr="00AF468E">
          <w:rPr>
            <w:rStyle w:val="Internetovodkaz"/>
            <w:rFonts w:ascii="Arial" w:hAnsi="Arial" w:cs="Arial"/>
            <w:bCs/>
            <w:i/>
            <w:iCs/>
            <w:color w:val="0070C0"/>
            <w:sz w:val="24"/>
            <w:szCs w:val="24"/>
          </w:rPr>
          <w:t>pojišťovacích zprostředkovatelů</w:t>
        </w:r>
      </w:hyperlink>
      <w:r w:rsidRPr="00AF468E">
        <w:rPr>
          <w:rFonts w:ascii="Arial" w:hAnsi="Arial" w:cs="Arial"/>
          <w:bCs/>
          <w:i/>
          <w:iCs/>
          <w:color w:val="000000" w:themeColor="text1"/>
          <w:sz w:val="24"/>
          <w:szCs w:val="24"/>
        </w:rPr>
        <w:t xml:space="preserve"> nebo přímo u </w:t>
      </w:r>
      <w:hyperlink r:id="rId13">
        <w:r w:rsidRPr="00250ED0">
          <w:rPr>
            <w:rStyle w:val="Internetovodkaz"/>
            <w:rFonts w:ascii="Arial" w:hAnsi="Arial" w:cs="Arial"/>
            <w:bCs/>
            <w:i/>
            <w:iCs/>
            <w:color w:val="0070C0"/>
            <w:sz w:val="24"/>
            <w:szCs w:val="24"/>
          </w:rPr>
          <w:t>zástupců společnosti MetLife</w:t>
        </w:r>
      </w:hyperlink>
      <w:r w:rsidRPr="00AF468E">
        <w:rPr>
          <w:rFonts w:ascii="Arial" w:hAnsi="Arial" w:cs="Arial"/>
          <w:bCs/>
          <w:i/>
          <w:iCs/>
          <w:color w:val="000000" w:themeColor="text1"/>
          <w:sz w:val="24"/>
          <w:szCs w:val="24"/>
        </w:rPr>
        <w:t>.</w:t>
      </w:r>
    </w:p>
    <w:p w14:paraId="28D917A4" w14:textId="77777777" w:rsidR="0077767E" w:rsidRDefault="0077767E">
      <w:pPr>
        <w:pStyle w:val="Textkomente"/>
        <w:jc w:val="both"/>
        <w:rPr>
          <w:rFonts w:ascii="Arial" w:hAnsi="Arial" w:cs="Arial"/>
          <w:sz w:val="24"/>
          <w:szCs w:val="24"/>
        </w:rPr>
      </w:pPr>
      <w:bookmarkStart w:id="1" w:name="_Hlk1036627441"/>
      <w:bookmarkEnd w:id="1"/>
    </w:p>
    <w:p w14:paraId="2B6CAA99" w14:textId="77777777" w:rsidR="0077767E" w:rsidRDefault="0077767E">
      <w:pPr>
        <w:spacing w:after="0"/>
        <w:rPr>
          <w:rFonts w:ascii="Arial" w:hAnsi="Arial" w:cs="Arial"/>
          <w:bCs/>
          <w:sz w:val="24"/>
        </w:rPr>
      </w:pPr>
    </w:p>
    <w:p w14:paraId="02D97605" w14:textId="77777777" w:rsidR="0077767E" w:rsidRDefault="000A071C">
      <w:pPr>
        <w:spacing w:after="0"/>
        <w:rPr>
          <w:rFonts w:ascii="Arial" w:hAnsi="Arial" w:cs="Arial"/>
          <w:b/>
          <w:sz w:val="20"/>
          <w:u w:val="single"/>
        </w:rPr>
      </w:pPr>
      <w:r>
        <w:rPr>
          <w:rFonts w:ascii="Arial" w:hAnsi="Arial" w:cs="Arial"/>
          <w:b/>
          <w:sz w:val="20"/>
          <w:u w:val="single"/>
        </w:rPr>
        <w:t>Pro více informací kontaktujte:</w:t>
      </w:r>
    </w:p>
    <w:p w14:paraId="6B914766" w14:textId="77777777" w:rsidR="0077767E" w:rsidRDefault="0077767E">
      <w:pPr>
        <w:spacing w:after="0" w:line="240" w:lineRule="auto"/>
        <w:rPr>
          <w:rFonts w:ascii="Arial" w:hAnsi="Arial" w:cs="Arial"/>
          <w:sz w:val="20"/>
        </w:rPr>
      </w:pP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r>
        <w:rPr>
          <w:rFonts w:ascii="Arial" w:hAnsi="Arial" w:cs="Arial"/>
          <w:b/>
          <w:bCs/>
          <w:sz w:val="20"/>
        </w:rPr>
        <w:t>Crest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r>
        <w:rPr>
          <w:rFonts w:ascii="Arial" w:hAnsi="Arial" w:cs="Arial"/>
          <w:sz w:val="20"/>
        </w:rPr>
        <w:t>gsm: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4">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O společnosti Metlife</w:t>
      </w:r>
    </w:p>
    <w:p w14:paraId="5ABE96C4" w14:textId="08CE19C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Společnost MetLife,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MetLife byla založena v roce 1868, svoji činnost vykonává ve více než 40 zemích a zaujímá vedoucí postavení ve Spojených státech, Japonsku, Latinské Americe, Asii,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5"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MetLife v České republice</w:t>
      </w:r>
    </w:p>
    <w:p w14:paraId="413AC086"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Pojišťovna MetLife (MetLife Europe d.a.c.) nabízí své služby v České republice od roku 1992. Dlouhodobě se umisťuje v žebříčku top 10 nejvyužívanějších pojišťoven v oblasti životního pojištění. Více informací na </w:t>
      </w:r>
      <w:hyperlink r:id="rId16">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p w14:paraId="4E28887D" w14:textId="77777777" w:rsidR="0051150E" w:rsidRPr="00717090" w:rsidRDefault="0051150E" w:rsidP="0051150E">
      <w:pPr>
        <w:pStyle w:val="Normlnweb"/>
        <w:shd w:val="clear" w:color="auto" w:fill="FFFFFF"/>
        <w:spacing w:beforeAutospacing="0" w:after="0" w:afterAutospacing="0"/>
        <w:rPr>
          <w:rFonts w:ascii="Arial" w:hAnsi="Arial" w:cs="Arial"/>
          <w:b/>
          <w:bCs/>
          <w:color w:val="333333"/>
          <w:sz w:val="20"/>
          <w:szCs w:val="20"/>
        </w:rPr>
      </w:pPr>
    </w:p>
    <w:p w14:paraId="2F4661C2" w14:textId="77777777" w:rsidR="0077767E" w:rsidRDefault="0077767E">
      <w:pPr>
        <w:pStyle w:val="Normlnweb"/>
        <w:shd w:val="clear" w:color="auto" w:fill="FFFFFF"/>
        <w:spacing w:beforeAutospacing="0" w:after="0" w:afterAutospacing="0"/>
        <w:rPr>
          <w:rFonts w:ascii="Arial" w:hAnsi="Arial" w:cs="Arial"/>
          <w:color w:val="333333"/>
          <w:sz w:val="20"/>
          <w:szCs w:val="20"/>
        </w:rPr>
      </w:pPr>
    </w:p>
    <w:sectPr w:rsidR="0077767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PT Sans">
    <w:altName w:val="PT Sans"/>
    <w:charset w:val="EE"/>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5173F"/>
    <w:rsid w:val="000A071C"/>
    <w:rsid w:val="00111C80"/>
    <w:rsid w:val="00112CA9"/>
    <w:rsid w:val="00176919"/>
    <w:rsid w:val="00194F92"/>
    <w:rsid w:val="001D6564"/>
    <w:rsid w:val="00250ED0"/>
    <w:rsid w:val="002C4B96"/>
    <w:rsid w:val="002D6565"/>
    <w:rsid w:val="003711D6"/>
    <w:rsid w:val="003A659A"/>
    <w:rsid w:val="004B60D8"/>
    <w:rsid w:val="004E00CD"/>
    <w:rsid w:val="004F1AE7"/>
    <w:rsid w:val="0051150E"/>
    <w:rsid w:val="006310F9"/>
    <w:rsid w:val="00673A92"/>
    <w:rsid w:val="00701886"/>
    <w:rsid w:val="0077767E"/>
    <w:rsid w:val="009967DE"/>
    <w:rsid w:val="00A57C32"/>
    <w:rsid w:val="00AE45F6"/>
    <w:rsid w:val="00AF468E"/>
    <w:rsid w:val="00C238BB"/>
    <w:rsid w:val="00C44D6A"/>
    <w:rsid w:val="00C653F8"/>
    <w:rsid w:val="00CD7AEE"/>
    <w:rsid w:val="00D863C9"/>
    <w:rsid w:val="00E56C16"/>
    <w:rsid w:val="00E913FB"/>
    <w:rsid w:val="00F12AD7"/>
    <w:rsid w:val="00F20F4A"/>
    <w:rsid w:val="00F7644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etlife.cz/skupinove-pojisteni/skupinove-pojisteni-pro-fir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life.cz/pro-klienty/kontakt/kontaktni-mis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life.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life.cz/skupinove-pojisteni/skupinove-pojisteni-pro-firmy/skupinove-zivotni-a-urazove-pojisteni/" TargetMode="External"/><Relationship Id="rId5" Type="http://schemas.openxmlformats.org/officeDocument/2006/relationships/styles" Target="styles.xml"/><Relationship Id="rId15" Type="http://schemas.openxmlformats.org/officeDocument/2006/relationships/hyperlink" Target="https://www.metlife.com/" TargetMode="External"/><Relationship Id="rId10" Type="http://schemas.openxmlformats.org/officeDocument/2006/relationships/hyperlink" Target="https://www.metlife.com/" TargetMode="External"/><Relationship Id="rId4" Type="http://schemas.openxmlformats.org/officeDocument/2006/relationships/customXml" Target="../customXml/item4.xml"/><Relationship Id="rId9" Type="http://schemas.openxmlformats.org/officeDocument/2006/relationships/hyperlink" Target="https://www.metlife.cz/skupinove-pojisteni/skupinove-pojisteni-pro-firmy/skupinove-zivotni-a-urazove-pojisteni/" TargetMode="External"/><Relationship Id="rId14" Type="http://schemas.openxmlformats.org/officeDocument/2006/relationships/hyperlink" Target="mailto:veronika.hasova@crestc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CE1F55D2-80AE-4156-9EED-01C474F7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D25FA-1757-4EA8-B49D-5095B4F2CFA7}">
  <ds:schemaRefs>
    <ds:schemaRef ds:uri="http://schemas.microsoft.com/sharepoint/v3/contenttype/forms"/>
  </ds:schemaRefs>
</ds:datastoreItem>
</file>

<file path=customXml/itemProps4.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MetLife pojišťovna, a.s.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Dagmar Koutská</cp:lastModifiedBy>
  <cp:revision>2</cp:revision>
  <dcterms:created xsi:type="dcterms:W3CDTF">2023-03-21T08:43:00Z</dcterms:created>
  <dcterms:modified xsi:type="dcterms:W3CDTF">2023-03-21T08:43:00Z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